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27D40" w14:textId="08D07A4E" w:rsidR="58B16CAD" w:rsidRDefault="58B16CAD" w:rsidP="6615714A">
      <w:pPr>
        <w:spacing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bookmarkStart w:id="0" w:name="_GoBack"/>
      <w:bookmarkEnd w:id="0"/>
      <w:r w:rsidRPr="6615714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ORGANIZATION &amp; CONTACT INFORMATION</w:t>
      </w:r>
    </w:p>
    <w:p w14:paraId="03472B43" w14:textId="276F18E9" w:rsidR="58B16CAD" w:rsidRDefault="58B16CAD" w:rsidP="6615714A">
      <w:pPr>
        <w:pStyle w:val="ListParagraph"/>
        <w:numPr>
          <w:ilvl w:val="0"/>
          <w:numId w:val="5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6615714A">
        <w:rPr>
          <w:rFonts w:ascii="Calibri" w:eastAsia="Calibri" w:hAnsi="Calibri" w:cs="Calibri"/>
          <w:color w:val="000000" w:themeColor="text1"/>
          <w:sz w:val="24"/>
          <w:szCs w:val="24"/>
        </w:rPr>
        <w:t>Organization Name</w:t>
      </w:r>
    </w:p>
    <w:p w14:paraId="6D733B56" w14:textId="541B440D" w:rsidR="58B16CAD" w:rsidRDefault="58B16CAD" w:rsidP="6615714A">
      <w:pPr>
        <w:pStyle w:val="ListParagraph"/>
        <w:numPr>
          <w:ilvl w:val="0"/>
          <w:numId w:val="5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6615714A">
        <w:rPr>
          <w:rFonts w:ascii="Calibri" w:eastAsia="Calibri" w:hAnsi="Calibri" w:cs="Calibri"/>
          <w:color w:val="000000" w:themeColor="text1"/>
          <w:sz w:val="24"/>
          <w:szCs w:val="24"/>
        </w:rPr>
        <w:t>Organization Address</w:t>
      </w:r>
    </w:p>
    <w:p w14:paraId="4DD9C4C6" w14:textId="7FA1A859" w:rsidR="58B16CAD" w:rsidRDefault="58B16CAD" w:rsidP="6615714A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6615714A">
        <w:rPr>
          <w:rFonts w:ascii="Calibri" w:eastAsia="Calibri" w:hAnsi="Calibri" w:cs="Calibri"/>
          <w:color w:val="000000" w:themeColor="text1"/>
          <w:sz w:val="24"/>
          <w:szCs w:val="24"/>
        </w:rPr>
        <w:t>Primary Contact Person Name</w:t>
      </w:r>
    </w:p>
    <w:p w14:paraId="6DFB2C4B" w14:textId="66663466" w:rsidR="58B16CAD" w:rsidRDefault="58B16CAD" w:rsidP="6615714A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6615714A">
        <w:rPr>
          <w:rFonts w:ascii="Calibri" w:eastAsia="Calibri" w:hAnsi="Calibri" w:cs="Calibri"/>
          <w:color w:val="000000" w:themeColor="text1"/>
          <w:sz w:val="24"/>
          <w:szCs w:val="24"/>
        </w:rPr>
        <w:t>Primary Contact Phone Number and Email Address</w:t>
      </w:r>
    </w:p>
    <w:p w14:paraId="64C575FF" w14:textId="78E54E56" w:rsidR="58B16CAD" w:rsidRDefault="58B16CAD" w:rsidP="6615714A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6615714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Is your organization a 501-c-3 nonprofit? </w:t>
      </w:r>
    </w:p>
    <w:p w14:paraId="476CA79C" w14:textId="51E20492" w:rsidR="58B16CAD" w:rsidRDefault="58B16CAD" w:rsidP="6615714A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6615714A">
        <w:rPr>
          <w:rFonts w:ascii="Calibri" w:eastAsia="Calibri" w:hAnsi="Calibri" w:cs="Calibri"/>
          <w:color w:val="000000" w:themeColor="text1"/>
          <w:sz w:val="24"/>
          <w:szCs w:val="24"/>
        </w:rPr>
        <w:t>Are you using a fiscal agent? (If yes, provide fiscal agent’s EIN number.)</w:t>
      </w:r>
    </w:p>
    <w:p w14:paraId="4D5E5C27" w14:textId="0E611C74" w:rsidR="58B16CAD" w:rsidRDefault="58B16CAD" w:rsidP="6615714A">
      <w:pPr>
        <w:pStyle w:val="ListParagraph"/>
        <w:numPr>
          <w:ilvl w:val="0"/>
          <w:numId w:val="5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6615714A">
        <w:rPr>
          <w:rFonts w:ascii="Calibri" w:eastAsia="Calibri" w:hAnsi="Calibri" w:cs="Calibri"/>
          <w:color w:val="000000" w:themeColor="text1"/>
          <w:sz w:val="24"/>
          <w:szCs w:val="24"/>
        </w:rPr>
        <w:t>Amount of Request (numeric)</w:t>
      </w:r>
    </w:p>
    <w:p w14:paraId="3CBEBD02" w14:textId="1FF34661" w:rsidR="58B16CAD" w:rsidRDefault="58B16CAD" w:rsidP="6615714A">
      <w:pPr>
        <w:pStyle w:val="ListParagraph"/>
        <w:numPr>
          <w:ilvl w:val="0"/>
          <w:numId w:val="5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6615714A">
        <w:rPr>
          <w:rFonts w:ascii="Calibri" w:eastAsia="Calibri" w:hAnsi="Calibri" w:cs="Calibri"/>
          <w:color w:val="000000" w:themeColor="text1"/>
          <w:sz w:val="24"/>
          <w:szCs w:val="24"/>
        </w:rPr>
        <w:t>Length of time for funding (</w:t>
      </w:r>
      <w:r w:rsidR="073986E2" w:rsidRPr="6615714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enter </w:t>
      </w:r>
      <w:r w:rsidRPr="6615714A">
        <w:rPr>
          <w:rFonts w:ascii="Calibri" w:eastAsia="Calibri" w:hAnsi="Calibri" w:cs="Calibri"/>
          <w:color w:val="000000" w:themeColor="text1"/>
          <w:sz w:val="24"/>
          <w:szCs w:val="24"/>
        </w:rPr>
        <w:t>months)</w:t>
      </w:r>
    </w:p>
    <w:p w14:paraId="781FA4D4" w14:textId="203D0779" w:rsidR="6615714A" w:rsidRDefault="6615714A" w:rsidP="6615714A">
      <w:pPr>
        <w:spacing w:line="240" w:lineRule="auto"/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D29B031" w14:textId="63F030C4" w:rsidR="58B16CAD" w:rsidRDefault="58B16CAD" w:rsidP="63899C9C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63899C9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APPLICATION INFORMATION (</w:t>
      </w:r>
      <w:r w:rsidR="7AFA0315" w:rsidRPr="63899C9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Approx</w:t>
      </w:r>
      <w:r w:rsidR="75952724" w:rsidRPr="63899C9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.</w:t>
      </w:r>
      <w:r w:rsidR="7AFA0315" w:rsidRPr="63899C9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6D3DBB60" w:rsidRPr="63899C9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2 pages</w:t>
      </w:r>
      <w:r w:rsidRPr="63899C9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)</w:t>
      </w:r>
      <w:r w:rsidR="68C60E4B" w:rsidRPr="63899C9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3306E69E" w:rsidRPr="63899C9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</w:p>
    <w:p w14:paraId="30E98A0E" w14:textId="02B8BE2F" w:rsidR="3306E69E" w:rsidRDefault="3306E69E" w:rsidP="63899C9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63899C9C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The OneMPLS Fund will make grants to help support business and program continuity for local nonprofits that: </w:t>
      </w:r>
    </w:p>
    <w:p w14:paraId="6D0AD6BC" w14:textId="79B18ECE" w:rsidR="3306E69E" w:rsidRDefault="3306E69E" w:rsidP="63899C9C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</w:pPr>
      <w:r w:rsidRPr="63899C9C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Provide services to address the economic impact on individuals whose employment has been reduced or eliminated as a result of the pandemic, particularly the most vulnerable segments of the workforce (e.g. contract workers, artists and students)</w:t>
      </w:r>
    </w:p>
    <w:p w14:paraId="3F883B07" w14:textId="4C1B8406" w:rsidR="3306E69E" w:rsidRDefault="3306E69E" w:rsidP="63899C9C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</w:pPr>
      <w:r w:rsidRPr="63899C9C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Meet the basic needs of vulnerable populations, particularly older adults and youth.</w:t>
      </w:r>
    </w:p>
    <w:p w14:paraId="710037C6" w14:textId="2436ECA8" w:rsidR="63899C9C" w:rsidRDefault="63899C9C" w:rsidP="63899C9C">
      <w:pPr>
        <w:spacing w:line="240" w:lineRule="auto"/>
        <w:ind w:left="36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961A710" w14:textId="4688D7F2" w:rsidR="3306E69E" w:rsidRDefault="3306E69E" w:rsidP="63899C9C">
      <w:pPr>
        <w:numPr>
          <w:ilvl w:val="0"/>
          <w:numId w:val="4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63899C9C">
        <w:rPr>
          <w:rFonts w:ascii="Calibri" w:eastAsia="Calibri" w:hAnsi="Calibri" w:cs="Calibri"/>
          <w:color w:val="000000" w:themeColor="text1"/>
          <w:sz w:val="24"/>
          <w:szCs w:val="24"/>
        </w:rPr>
        <w:t>Briefly describe how funding would help your organization maintain its business operations and program continuity during the pandemic. (</w:t>
      </w:r>
      <w:proofErr w:type="gramStart"/>
      <w:r w:rsidR="00D27DD6">
        <w:rPr>
          <w:rFonts w:ascii="Calibri" w:eastAsia="Calibri" w:hAnsi="Calibri" w:cs="Calibri"/>
          <w:color w:val="000000" w:themeColor="text1"/>
          <w:sz w:val="24"/>
          <w:szCs w:val="24"/>
        </w:rPr>
        <w:t>1,500 character</w:t>
      </w:r>
      <w:proofErr w:type="gramEnd"/>
      <w:r w:rsidR="00A2686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A03240">
        <w:rPr>
          <w:rFonts w:ascii="Calibri" w:eastAsia="Calibri" w:hAnsi="Calibri" w:cs="Calibri"/>
          <w:color w:val="000000" w:themeColor="text1"/>
          <w:sz w:val="24"/>
          <w:szCs w:val="24"/>
        </w:rPr>
        <w:t>limi</w:t>
      </w:r>
      <w:r w:rsidR="00A26868">
        <w:rPr>
          <w:rFonts w:ascii="Calibri" w:eastAsia="Calibri" w:hAnsi="Calibri" w:cs="Calibri"/>
          <w:color w:val="000000" w:themeColor="text1"/>
          <w:sz w:val="24"/>
          <w:szCs w:val="24"/>
        </w:rPr>
        <w:t>t</w:t>
      </w:r>
      <w:r w:rsidRPr="63899C9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</w:t>
      </w:r>
    </w:p>
    <w:p w14:paraId="42C3BBED" w14:textId="2B90D524" w:rsidR="3306E69E" w:rsidRDefault="3306E69E" w:rsidP="63899C9C">
      <w:pPr>
        <w:numPr>
          <w:ilvl w:val="0"/>
          <w:numId w:val="4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63899C9C">
        <w:rPr>
          <w:rFonts w:ascii="Calibri" w:eastAsia="Calibri" w:hAnsi="Calibri" w:cs="Calibri"/>
          <w:color w:val="000000" w:themeColor="text1"/>
          <w:sz w:val="24"/>
          <w:szCs w:val="24"/>
        </w:rPr>
        <w:t>Briefly describe how funding would support your ability to meet the needs of vulnerable populations that have been impacted by the pandemic. (</w:t>
      </w:r>
      <w:proofErr w:type="gramStart"/>
      <w:r w:rsidR="00A03240">
        <w:rPr>
          <w:rFonts w:ascii="Calibri" w:eastAsia="Calibri" w:hAnsi="Calibri" w:cs="Calibri"/>
          <w:color w:val="000000" w:themeColor="text1"/>
          <w:sz w:val="24"/>
          <w:szCs w:val="24"/>
        </w:rPr>
        <w:t>1,500 character</w:t>
      </w:r>
      <w:proofErr w:type="gramEnd"/>
      <w:r w:rsidR="00A0324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limit</w:t>
      </w:r>
      <w:r w:rsidRPr="63899C9C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  <w:r w:rsidRPr="63899C9C">
        <w:rPr>
          <w:rFonts w:ascii="Calibri" w:eastAsia="Calibri" w:hAnsi="Calibri" w:cs="Calibri"/>
          <w:b/>
          <w:bCs/>
          <w:color w:val="0078D4"/>
          <w:sz w:val="24"/>
          <w:szCs w:val="24"/>
          <w:u w:val="single"/>
        </w:rPr>
        <w:t xml:space="preserve"> </w:t>
      </w:r>
    </w:p>
    <w:p w14:paraId="578729E9" w14:textId="7A380467" w:rsidR="58B16CAD" w:rsidRDefault="58B16CAD" w:rsidP="63899C9C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color w:val="000000" w:themeColor="text1"/>
          <w:sz w:val="24"/>
          <w:szCs w:val="24"/>
          <w:u w:val="single"/>
        </w:rPr>
      </w:pPr>
      <w:r w:rsidRPr="63899C9C">
        <w:rPr>
          <w:rFonts w:ascii="Calibri" w:eastAsia="Calibri" w:hAnsi="Calibri" w:cs="Calibri"/>
          <w:color w:val="000000" w:themeColor="text1"/>
          <w:sz w:val="24"/>
          <w:szCs w:val="24"/>
        </w:rPr>
        <w:t>Briefly describe the target population(s) you</w:t>
      </w:r>
      <w:r w:rsidR="13F08486" w:rsidRPr="63899C9C">
        <w:rPr>
          <w:rFonts w:ascii="Calibri" w:eastAsia="Calibri" w:hAnsi="Calibri" w:cs="Calibri"/>
          <w:color w:val="000000" w:themeColor="text1"/>
          <w:sz w:val="24"/>
          <w:szCs w:val="24"/>
        </w:rPr>
        <w:t>’re reaching</w:t>
      </w:r>
      <w:r w:rsidR="15820A51" w:rsidRPr="63899C9C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13F08486" w:rsidRPr="63899C9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3C47077" w:rsidRPr="63899C9C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proofErr w:type="gramStart"/>
      <w:r w:rsidR="00A03240">
        <w:rPr>
          <w:rFonts w:ascii="Calibri" w:eastAsia="Calibri" w:hAnsi="Calibri" w:cs="Calibri"/>
          <w:color w:val="000000" w:themeColor="text1"/>
          <w:sz w:val="24"/>
          <w:szCs w:val="24"/>
        </w:rPr>
        <w:t>1,500 character</w:t>
      </w:r>
      <w:proofErr w:type="gramEnd"/>
      <w:r w:rsidR="00A0324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limit</w:t>
      </w:r>
      <w:r w:rsidR="63C47077" w:rsidRPr="63899C9C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2F9C420D" w14:textId="78CB8ED6" w:rsidR="63C47077" w:rsidRDefault="63C47077" w:rsidP="63899C9C">
      <w:pPr>
        <w:pStyle w:val="ListParagraph"/>
        <w:numPr>
          <w:ilvl w:val="0"/>
          <w:numId w:val="4"/>
        </w:numPr>
        <w:spacing w:line="240" w:lineRule="auto"/>
        <w:rPr>
          <w:color w:val="000000" w:themeColor="text1"/>
          <w:sz w:val="24"/>
          <w:szCs w:val="24"/>
        </w:rPr>
      </w:pPr>
      <w:r w:rsidRPr="63899C9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Please select </w:t>
      </w:r>
      <w:r w:rsidR="58B16CAD" w:rsidRPr="63899C9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your primary service area. </w:t>
      </w:r>
      <w:r w:rsidR="27BE9BD0" w:rsidRPr="63899C9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(drop down menu with three </w:t>
      </w:r>
      <w:r w:rsidR="769259F1" w:rsidRPr="63899C9C">
        <w:rPr>
          <w:rFonts w:ascii="Calibri" w:eastAsia="Calibri" w:hAnsi="Calibri" w:cs="Calibri"/>
          <w:color w:val="000000" w:themeColor="text1"/>
          <w:sz w:val="24"/>
          <w:szCs w:val="24"/>
        </w:rPr>
        <w:t>options</w:t>
      </w:r>
      <w:r w:rsidR="27BE9BD0" w:rsidRPr="63899C9C">
        <w:rPr>
          <w:rFonts w:ascii="Calibri" w:eastAsia="Calibri" w:hAnsi="Calibri" w:cs="Calibri"/>
          <w:color w:val="000000" w:themeColor="text1"/>
          <w:sz w:val="24"/>
          <w:szCs w:val="24"/>
        </w:rPr>
        <w:t>: Minneapolis, Twin Cities Metro, or Other)</w:t>
      </w:r>
    </w:p>
    <w:p w14:paraId="4BF4973F" w14:textId="7F115A46" w:rsidR="74982EF1" w:rsidRDefault="74982EF1" w:rsidP="63899C9C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63899C9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Please enter the number of </w:t>
      </w:r>
      <w:r w:rsidR="58B16CAD" w:rsidRPr="63899C9C">
        <w:rPr>
          <w:rFonts w:ascii="Calibri" w:eastAsia="Calibri" w:hAnsi="Calibri" w:cs="Calibri"/>
          <w:color w:val="000000" w:themeColor="text1"/>
          <w:sz w:val="24"/>
          <w:szCs w:val="24"/>
        </w:rPr>
        <w:t>paid staff and volunteers involved in your work.</w:t>
      </w:r>
    </w:p>
    <w:p w14:paraId="04D8831A" w14:textId="3B166256" w:rsidR="4C2CA655" w:rsidRDefault="4C2CA655" w:rsidP="63899C9C">
      <w:pPr>
        <w:pStyle w:val="ListParagraph"/>
        <w:numPr>
          <w:ilvl w:val="1"/>
          <w:numId w:val="4"/>
        </w:numPr>
        <w:spacing w:line="240" w:lineRule="auto"/>
        <w:rPr>
          <w:color w:val="000000" w:themeColor="text1"/>
          <w:sz w:val="24"/>
          <w:szCs w:val="24"/>
        </w:rPr>
      </w:pPr>
      <w:r w:rsidRPr="63899C9C">
        <w:rPr>
          <w:rFonts w:ascii="Calibri" w:eastAsia="Calibri" w:hAnsi="Calibri" w:cs="Calibri"/>
          <w:color w:val="000000" w:themeColor="text1"/>
          <w:sz w:val="24"/>
          <w:szCs w:val="24"/>
        </w:rPr>
        <w:t>Number of full or part-time paid staff (number only)</w:t>
      </w:r>
    </w:p>
    <w:p w14:paraId="111EFA61" w14:textId="68D586E7" w:rsidR="4C2CA655" w:rsidRDefault="4C2CA655" w:rsidP="63899C9C">
      <w:pPr>
        <w:pStyle w:val="ListParagraph"/>
        <w:numPr>
          <w:ilvl w:val="1"/>
          <w:numId w:val="4"/>
        </w:numPr>
        <w:spacing w:line="240" w:lineRule="auto"/>
        <w:rPr>
          <w:color w:val="000000" w:themeColor="text1"/>
          <w:sz w:val="24"/>
          <w:szCs w:val="24"/>
        </w:rPr>
      </w:pPr>
      <w:r w:rsidRPr="63899C9C">
        <w:rPr>
          <w:rFonts w:ascii="Calibri" w:eastAsia="Calibri" w:hAnsi="Calibri" w:cs="Calibri"/>
          <w:color w:val="000000" w:themeColor="text1"/>
          <w:sz w:val="24"/>
          <w:szCs w:val="24"/>
        </w:rPr>
        <w:t>Number of volunteers (number only)</w:t>
      </w:r>
    </w:p>
    <w:p w14:paraId="4AC5C36C" w14:textId="05031795" w:rsidR="58B16CAD" w:rsidRDefault="58B16CAD" w:rsidP="63899C9C">
      <w:pPr>
        <w:pStyle w:val="ListParagraph"/>
        <w:numPr>
          <w:ilvl w:val="0"/>
          <w:numId w:val="4"/>
        </w:numPr>
        <w:spacing w:line="240" w:lineRule="auto"/>
        <w:rPr>
          <w:color w:val="000000" w:themeColor="text1"/>
          <w:sz w:val="24"/>
          <w:szCs w:val="24"/>
        </w:rPr>
      </w:pPr>
      <w:r w:rsidRPr="63899C9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How many people do expect to serve in the next </w:t>
      </w:r>
      <w:r w:rsidR="1E2BD6C7" w:rsidRPr="63899C9C">
        <w:rPr>
          <w:rFonts w:ascii="Calibri" w:eastAsia="Calibri" w:hAnsi="Calibri" w:cs="Calibri"/>
          <w:color w:val="000000" w:themeColor="text1"/>
          <w:sz w:val="24"/>
          <w:szCs w:val="24"/>
        </w:rPr>
        <w:t>two</w:t>
      </w:r>
      <w:r w:rsidRPr="63899C9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months? (number only)</w:t>
      </w:r>
    </w:p>
    <w:p w14:paraId="71E42803" w14:textId="794123BF" w:rsidR="58B16CAD" w:rsidRDefault="58B16CAD" w:rsidP="63899C9C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63899C9C">
        <w:rPr>
          <w:rFonts w:ascii="Calibri" w:eastAsia="Calibri" w:hAnsi="Calibri" w:cs="Calibri"/>
          <w:color w:val="000000" w:themeColor="text1"/>
          <w:sz w:val="24"/>
          <w:szCs w:val="24"/>
        </w:rPr>
        <w:t>(optional) Briefly describe any services or programs your organization may offer to meet the needs of those most affected by the pandemic after this initial phase of the response. (</w:t>
      </w:r>
      <w:proofErr w:type="gramStart"/>
      <w:r w:rsidR="00A03240">
        <w:rPr>
          <w:rFonts w:ascii="Calibri" w:eastAsia="Calibri" w:hAnsi="Calibri" w:cs="Calibri"/>
          <w:color w:val="000000" w:themeColor="text1"/>
          <w:sz w:val="24"/>
          <w:szCs w:val="24"/>
        </w:rPr>
        <w:t>1,500 character</w:t>
      </w:r>
      <w:proofErr w:type="gramEnd"/>
      <w:r w:rsidR="00A0324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limit</w:t>
      </w:r>
      <w:r w:rsidRPr="63899C9C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74B035BB" w14:textId="61BF5277" w:rsidR="6615714A" w:rsidRDefault="6615714A" w:rsidP="6615714A">
      <w:pPr>
        <w:spacing w:line="240" w:lineRule="auto"/>
        <w:ind w:left="360"/>
        <w:rPr>
          <w:rFonts w:ascii="Calibri" w:eastAsia="Calibri" w:hAnsi="Calibri" w:cs="Calibri"/>
          <w:b/>
          <w:bCs/>
          <w:color w:val="0078D4"/>
          <w:sz w:val="24"/>
          <w:szCs w:val="24"/>
          <w:u w:val="single"/>
        </w:rPr>
      </w:pPr>
    </w:p>
    <w:p w14:paraId="62F91EC2" w14:textId="7955667C" w:rsidR="58B16CAD" w:rsidRDefault="58B16CAD" w:rsidP="6615714A">
      <w:pPr>
        <w:spacing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6615714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ATTACHMENTS</w:t>
      </w:r>
    </w:p>
    <w:p w14:paraId="57BCE7D0" w14:textId="39E3FE00" w:rsidR="58B16CAD" w:rsidRDefault="58B16CAD" w:rsidP="6615714A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6615714A">
        <w:rPr>
          <w:rFonts w:ascii="Calibri" w:eastAsia="Calibri" w:hAnsi="Calibri" w:cs="Calibri"/>
          <w:color w:val="000000" w:themeColor="text1"/>
          <w:sz w:val="24"/>
          <w:szCs w:val="24"/>
        </w:rPr>
        <w:t>Please upload an organization and project budget</w:t>
      </w:r>
      <w:r w:rsidR="00A974F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list any other fund</w:t>
      </w:r>
      <w:r w:rsidR="00B2788D">
        <w:rPr>
          <w:rFonts w:ascii="Calibri" w:eastAsia="Calibri" w:hAnsi="Calibri" w:cs="Calibri"/>
          <w:color w:val="000000" w:themeColor="text1"/>
          <w:sz w:val="24"/>
          <w:szCs w:val="24"/>
        </w:rPr>
        <w:t>ing</w:t>
      </w:r>
      <w:r w:rsidR="00A974F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you’ve raised to respond to the pandemic</w:t>
      </w:r>
      <w:r w:rsidRPr="6615714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(if applicable)</w:t>
      </w:r>
    </w:p>
    <w:p w14:paraId="6321141A" w14:textId="42106A40" w:rsidR="6615714A" w:rsidRDefault="6615714A" w:rsidP="6615714A">
      <w:pPr>
        <w:spacing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4F058B59" w14:textId="75A77048" w:rsidR="58B16CAD" w:rsidRDefault="58B16CAD" w:rsidP="6615714A">
      <w:pPr>
        <w:spacing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6615714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ADDITIONAL INFORMATION</w:t>
      </w:r>
    </w:p>
    <w:p w14:paraId="5F8BBAA8" w14:textId="330F5E47" w:rsidR="58B16CAD" w:rsidRDefault="58B16CAD" w:rsidP="6615714A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6615714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Online applications will be accepted through the Minneapolis Foundation’s website beginning on Monday, March 30 at 1 p.m. </w:t>
      </w:r>
    </w:p>
    <w:p w14:paraId="6816D46F" w14:textId="7C9B250D" w:rsidR="58B16CAD" w:rsidRDefault="58B16CAD" w:rsidP="6615714A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6615714A">
        <w:rPr>
          <w:rFonts w:ascii="Calibri" w:eastAsia="Calibri" w:hAnsi="Calibri" w:cs="Calibri"/>
          <w:color w:val="000000" w:themeColor="text1"/>
          <w:sz w:val="24"/>
          <w:szCs w:val="24"/>
        </w:rPr>
        <w:t>Funding will be awarded to organizations supporting residents in the seven-county Twin Cities Metro Area. Preference will be given to efforts to support Minneapolis residents.</w:t>
      </w:r>
    </w:p>
    <w:p w14:paraId="28811B03" w14:textId="0BBDD6EB" w:rsidR="58B16CAD" w:rsidRDefault="58B16CAD" w:rsidP="6615714A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6615714A">
        <w:rPr>
          <w:rFonts w:ascii="Calibri" w:eastAsia="Calibri" w:hAnsi="Calibri" w:cs="Calibri"/>
          <w:color w:val="000000" w:themeColor="text1"/>
          <w:sz w:val="24"/>
          <w:szCs w:val="24"/>
        </w:rPr>
        <w:t>Grants will range in size based on available resources with a minimum award of $10,000. We anticipate being able to offer a limited number of larger awards based on available funding.</w:t>
      </w:r>
    </w:p>
    <w:p w14:paraId="4A0BF896" w14:textId="23336FA4" w:rsidR="58B16CAD" w:rsidRDefault="58B16CAD" w:rsidP="6615714A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6615714A">
        <w:rPr>
          <w:rFonts w:ascii="Calibri" w:eastAsia="Calibri" w:hAnsi="Calibri" w:cs="Calibri"/>
          <w:color w:val="000000" w:themeColor="text1"/>
          <w:sz w:val="24"/>
          <w:szCs w:val="24"/>
        </w:rPr>
        <w:t>Grant decisions will be made by Minneapolis Foundation staff on a rolling basis – most likely weekly – during the coming weeks under the leadership of Chanda Smith Baker, Senior Vice President of Impact.</w:t>
      </w:r>
    </w:p>
    <w:p w14:paraId="0C7F9E60" w14:textId="77777777" w:rsidR="00D463F5" w:rsidRPr="00D463F5" w:rsidRDefault="58B16CAD" w:rsidP="6615714A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6615714A">
        <w:rPr>
          <w:rFonts w:ascii="Calibri" w:eastAsia="Calibri" w:hAnsi="Calibri" w:cs="Calibri"/>
          <w:color w:val="000000" w:themeColor="text1"/>
          <w:sz w:val="24"/>
          <w:szCs w:val="24"/>
        </w:rPr>
        <w:t>Grantees will be required to submit a brief narrative report and itemized budget at the end of the grant period.</w:t>
      </w:r>
    </w:p>
    <w:p w14:paraId="2BF30FA2" w14:textId="25997DE6" w:rsidR="6615714A" w:rsidRPr="00D463F5" w:rsidRDefault="00D463F5" w:rsidP="6615714A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00D463F5">
        <w:rPr>
          <w:rFonts w:ascii="Calibri" w:eastAsia="Calibri" w:hAnsi="Calibri" w:cs="Calibri"/>
          <w:color w:val="000000" w:themeColor="text1"/>
          <w:sz w:val="24"/>
          <w:szCs w:val="24"/>
        </w:rPr>
        <w:t>Email Patrice Relerford at prelerford@mplsfoundation.org or Jo-Anne Stately at jstately@mplsfoundation.org for all inquiries. Due to high demand, email is most efficient way to get a hold of either Patrice or Jo-Anne. If necessary, phone calls can be scheduled after an email is sent. Please only contact one of them – not both.</w:t>
      </w:r>
    </w:p>
    <w:sectPr w:rsidR="6615714A" w:rsidRPr="00D46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006A"/>
    <w:multiLevelType w:val="hybridMultilevel"/>
    <w:tmpl w:val="05E80748"/>
    <w:lvl w:ilvl="0" w:tplc="B5F28378">
      <w:start w:val="1"/>
      <w:numFmt w:val="decimal"/>
      <w:lvlText w:val="%1."/>
      <w:lvlJc w:val="left"/>
      <w:pPr>
        <w:ind w:left="720" w:hanging="360"/>
      </w:pPr>
    </w:lvl>
    <w:lvl w:ilvl="1" w:tplc="1F9AABE8">
      <w:start w:val="1"/>
      <w:numFmt w:val="lowerLetter"/>
      <w:lvlText w:val="%2."/>
      <w:lvlJc w:val="left"/>
      <w:pPr>
        <w:ind w:left="1440" w:hanging="360"/>
      </w:pPr>
    </w:lvl>
    <w:lvl w:ilvl="2" w:tplc="4ED4A5D0">
      <w:start w:val="1"/>
      <w:numFmt w:val="lowerRoman"/>
      <w:lvlText w:val="%3."/>
      <w:lvlJc w:val="right"/>
      <w:pPr>
        <w:ind w:left="2160" w:hanging="180"/>
      </w:pPr>
    </w:lvl>
    <w:lvl w:ilvl="3" w:tplc="865618AE">
      <w:start w:val="1"/>
      <w:numFmt w:val="decimal"/>
      <w:lvlText w:val="%4."/>
      <w:lvlJc w:val="left"/>
      <w:pPr>
        <w:ind w:left="2880" w:hanging="360"/>
      </w:pPr>
    </w:lvl>
    <w:lvl w:ilvl="4" w:tplc="185601E2">
      <w:start w:val="1"/>
      <w:numFmt w:val="lowerLetter"/>
      <w:lvlText w:val="%5."/>
      <w:lvlJc w:val="left"/>
      <w:pPr>
        <w:ind w:left="3600" w:hanging="360"/>
      </w:pPr>
    </w:lvl>
    <w:lvl w:ilvl="5" w:tplc="722EB35E">
      <w:start w:val="1"/>
      <w:numFmt w:val="lowerRoman"/>
      <w:lvlText w:val="%6."/>
      <w:lvlJc w:val="right"/>
      <w:pPr>
        <w:ind w:left="4320" w:hanging="180"/>
      </w:pPr>
    </w:lvl>
    <w:lvl w:ilvl="6" w:tplc="CB6447A6">
      <w:start w:val="1"/>
      <w:numFmt w:val="decimal"/>
      <w:lvlText w:val="%7."/>
      <w:lvlJc w:val="left"/>
      <w:pPr>
        <w:ind w:left="5040" w:hanging="360"/>
      </w:pPr>
    </w:lvl>
    <w:lvl w:ilvl="7" w:tplc="16843C04">
      <w:start w:val="1"/>
      <w:numFmt w:val="lowerLetter"/>
      <w:lvlText w:val="%8."/>
      <w:lvlJc w:val="left"/>
      <w:pPr>
        <w:ind w:left="5760" w:hanging="360"/>
      </w:pPr>
    </w:lvl>
    <w:lvl w:ilvl="8" w:tplc="E6F276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3D32"/>
    <w:multiLevelType w:val="hybridMultilevel"/>
    <w:tmpl w:val="BC50B94E"/>
    <w:lvl w:ilvl="0" w:tplc="728A8B5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7CE38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F20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127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49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D492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CC25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1EA7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8E8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96AA8"/>
    <w:multiLevelType w:val="hybridMultilevel"/>
    <w:tmpl w:val="EE26E042"/>
    <w:lvl w:ilvl="0" w:tplc="C9F8B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507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7EA0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E6D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169F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F48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FAE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6C1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72A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2157A"/>
    <w:multiLevelType w:val="hybridMultilevel"/>
    <w:tmpl w:val="1F00944C"/>
    <w:lvl w:ilvl="0" w:tplc="986C05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A0A7B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EAE8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467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38E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AD9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05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328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AE06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E7192"/>
    <w:multiLevelType w:val="hybridMultilevel"/>
    <w:tmpl w:val="61686E5A"/>
    <w:lvl w:ilvl="0" w:tplc="D012EBE0">
      <w:start w:val="1"/>
      <w:numFmt w:val="decimal"/>
      <w:lvlText w:val="%1."/>
      <w:lvlJc w:val="left"/>
      <w:pPr>
        <w:ind w:left="720" w:hanging="360"/>
      </w:pPr>
    </w:lvl>
    <w:lvl w:ilvl="1" w:tplc="785605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D8AC5C">
      <w:start w:val="1"/>
      <w:numFmt w:val="lowerRoman"/>
      <w:lvlText w:val="%3."/>
      <w:lvlJc w:val="right"/>
      <w:pPr>
        <w:ind w:left="2160" w:hanging="180"/>
      </w:pPr>
    </w:lvl>
    <w:lvl w:ilvl="3" w:tplc="B9686B7C">
      <w:start w:val="1"/>
      <w:numFmt w:val="decimal"/>
      <w:lvlText w:val="%4."/>
      <w:lvlJc w:val="left"/>
      <w:pPr>
        <w:ind w:left="2880" w:hanging="360"/>
      </w:pPr>
    </w:lvl>
    <w:lvl w:ilvl="4" w:tplc="E3667BEE">
      <w:start w:val="1"/>
      <w:numFmt w:val="lowerLetter"/>
      <w:lvlText w:val="%5."/>
      <w:lvlJc w:val="left"/>
      <w:pPr>
        <w:ind w:left="3600" w:hanging="360"/>
      </w:pPr>
    </w:lvl>
    <w:lvl w:ilvl="5" w:tplc="F034AB6E">
      <w:start w:val="1"/>
      <w:numFmt w:val="lowerRoman"/>
      <w:lvlText w:val="%6."/>
      <w:lvlJc w:val="right"/>
      <w:pPr>
        <w:ind w:left="4320" w:hanging="180"/>
      </w:pPr>
    </w:lvl>
    <w:lvl w:ilvl="6" w:tplc="0E2AC2B8">
      <w:start w:val="1"/>
      <w:numFmt w:val="decimal"/>
      <w:lvlText w:val="%7."/>
      <w:lvlJc w:val="left"/>
      <w:pPr>
        <w:ind w:left="5040" w:hanging="360"/>
      </w:pPr>
    </w:lvl>
    <w:lvl w:ilvl="7" w:tplc="BFD60366">
      <w:start w:val="1"/>
      <w:numFmt w:val="lowerLetter"/>
      <w:lvlText w:val="%8."/>
      <w:lvlJc w:val="left"/>
      <w:pPr>
        <w:ind w:left="5760" w:hanging="360"/>
      </w:pPr>
    </w:lvl>
    <w:lvl w:ilvl="8" w:tplc="C4EC039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214FA7"/>
    <w:rsid w:val="00122B27"/>
    <w:rsid w:val="00A03240"/>
    <w:rsid w:val="00A26868"/>
    <w:rsid w:val="00A974FE"/>
    <w:rsid w:val="00B2788D"/>
    <w:rsid w:val="00D27DD6"/>
    <w:rsid w:val="00D463F5"/>
    <w:rsid w:val="0497EB00"/>
    <w:rsid w:val="0643BCB0"/>
    <w:rsid w:val="06701EAD"/>
    <w:rsid w:val="070EA79C"/>
    <w:rsid w:val="073986E2"/>
    <w:rsid w:val="0757659B"/>
    <w:rsid w:val="07ACB4E2"/>
    <w:rsid w:val="08A589F8"/>
    <w:rsid w:val="08DB3C8F"/>
    <w:rsid w:val="09D17451"/>
    <w:rsid w:val="0A80BFE3"/>
    <w:rsid w:val="0EFD1073"/>
    <w:rsid w:val="11319DBB"/>
    <w:rsid w:val="11E3C45A"/>
    <w:rsid w:val="13F08486"/>
    <w:rsid w:val="154537CD"/>
    <w:rsid w:val="15820A51"/>
    <w:rsid w:val="17191D0C"/>
    <w:rsid w:val="17357EE2"/>
    <w:rsid w:val="19958DD8"/>
    <w:rsid w:val="19FB12F8"/>
    <w:rsid w:val="1A942126"/>
    <w:rsid w:val="1E2BD6C7"/>
    <w:rsid w:val="21706E74"/>
    <w:rsid w:val="23844ADD"/>
    <w:rsid w:val="24376CD8"/>
    <w:rsid w:val="2532358E"/>
    <w:rsid w:val="2675F891"/>
    <w:rsid w:val="273A3B39"/>
    <w:rsid w:val="27BE9BD0"/>
    <w:rsid w:val="2831AEEA"/>
    <w:rsid w:val="287B62C2"/>
    <w:rsid w:val="2896BEA2"/>
    <w:rsid w:val="2A879C71"/>
    <w:rsid w:val="2A8DB8F7"/>
    <w:rsid w:val="2CB15C1F"/>
    <w:rsid w:val="2F4FBC72"/>
    <w:rsid w:val="3117528A"/>
    <w:rsid w:val="3152424F"/>
    <w:rsid w:val="315336D9"/>
    <w:rsid w:val="3306E69E"/>
    <w:rsid w:val="33BC259F"/>
    <w:rsid w:val="34DA4499"/>
    <w:rsid w:val="35DD8328"/>
    <w:rsid w:val="3B489030"/>
    <w:rsid w:val="419096A9"/>
    <w:rsid w:val="41D193E2"/>
    <w:rsid w:val="43481E22"/>
    <w:rsid w:val="476279D1"/>
    <w:rsid w:val="4A309AD1"/>
    <w:rsid w:val="4A6F1FE7"/>
    <w:rsid w:val="4B47202F"/>
    <w:rsid w:val="4C2CA655"/>
    <w:rsid w:val="4DEAEE4A"/>
    <w:rsid w:val="4F6A6488"/>
    <w:rsid w:val="511DC8B4"/>
    <w:rsid w:val="52732F52"/>
    <w:rsid w:val="5285675C"/>
    <w:rsid w:val="53273768"/>
    <w:rsid w:val="56E26D14"/>
    <w:rsid w:val="58B16CAD"/>
    <w:rsid w:val="58EF7478"/>
    <w:rsid w:val="591CFC97"/>
    <w:rsid w:val="5B334667"/>
    <w:rsid w:val="5B48C54E"/>
    <w:rsid w:val="5CE1E536"/>
    <w:rsid w:val="5DDCED0B"/>
    <w:rsid w:val="5E401F16"/>
    <w:rsid w:val="62D2A1E8"/>
    <w:rsid w:val="62D8EE85"/>
    <w:rsid w:val="63899C9C"/>
    <w:rsid w:val="63C47077"/>
    <w:rsid w:val="6420CF7B"/>
    <w:rsid w:val="64214FA7"/>
    <w:rsid w:val="6615714A"/>
    <w:rsid w:val="68C60E4B"/>
    <w:rsid w:val="6AE4AD2C"/>
    <w:rsid w:val="6D3DBB60"/>
    <w:rsid w:val="703272A0"/>
    <w:rsid w:val="70A54545"/>
    <w:rsid w:val="71556265"/>
    <w:rsid w:val="71C27F6B"/>
    <w:rsid w:val="73434BD7"/>
    <w:rsid w:val="74982EF1"/>
    <w:rsid w:val="75952724"/>
    <w:rsid w:val="769259F1"/>
    <w:rsid w:val="795CAA19"/>
    <w:rsid w:val="7AFA0315"/>
    <w:rsid w:val="7D6F4B0B"/>
    <w:rsid w:val="7E59A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14FA7"/>
  <w15:chartTrackingRefBased/>
  <w15:docId w15:val="{A528EDE3-D42A-4029-A3B2-2076DB09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Relerford, Patrice</dc:creator>
  <cp:keywords/>
  <dc:description/>
  <cp:lastModifiedBy>Gillund, Sarah</cp:lastModifiedBy>
  <cp:revision>2</cp:revision>
  <dcterms:created xsi:type="dcterms:W3CDTF">2020-03-27T13:22:00Z</dcterms:created>
  <dcterms:modified xsi:type="dcterms:W3CDTF">2020-03-27T13:22:00Z</dcterms:modified>
</cp:coreProperties>
</file>